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ind w:right="-141" w:rightChars="-67"/>
        <w:jc w:val="center"/>
        <w:rPr>
          <w:rFonts w:ascii="华文楷体" w:hAnsi="华文楷体" w:eastAsia="华文楷体"/>
          <w:sz w:val="72"/>
          <w:szCs w:val="72"/>
        </w:rPr>
      </w:pPr>
      <w:r>
        <w:rPr>
          <w:rFonts w:hint="eastAsia" w:ascii="华文楷体" w:hAnsi="华文楷体" w:eastAsia="华文楷体"/>
          <w:sz w:val="72"/>
          <w:szCs w:val="72"/>
        </w:rPr>
        <w:t>老师亲诵-第九辑</w:t>
      </w:r>
    </w:p>
    <w:p>
      <w:pPr>
        <w:ind w:right="-141" w:rightChars="-67"/>
        <w:jc w:val="center"/>
        <w:rPr>
          <w:rFonts w:ascii="华文楷体" w:hAnsi="华文楷体" w:eastAsia="华文楷体"/>
          <w:sz w:val="72"/>
          <w:szCs w:val="72"/>
        </w:rPr>
      </w:pPr>
      <w:r>
        <w:rPr>
          <w:rFonts w:hint="eastAsia" w:ascii="华文楷体" w:hAnsi="华文楷体" w:eastAsia="华文楷体"/>
          <w:sz w:val="72"/>
          <w:szCs w:val="72"/>
        </w:rPr>
        <w:t>文字汇总</w:t>
      </w:r>
    </w:p>
    <w:p>
      <w:pPr>
        <w:ind w:right="-141" w:rightChars="-67"/>
        <w:jc w:val="center"/>
        <w:rPr>
          <w:rFonts w:ascii="华文楷体" w:hAnsi="华文楷体" w:eastAsia="华文楷体"/>
          <w:sz w:val="72"/>
          <w:szCs w:val="72"/>
        </w:rPr>
      </w:pPr>
    </w:p>
    <w:p>
      <w:pPr>
        <w:ind w:right="-141" w:rightChars="-67"/>
        <w:jc w:val="center"/>
        <w:rPr>
          <w:rFonts w:ascii="华文楷体" w:hAnsi="华文楷体" w:eastAsia="华文楷体"/>
          <w:sz w:val="72"/>
          <w:szCs w:val="72"/>
        </w:rPr>
      </w:pPr>
      <w:r>
        <w:rPr>
          <w:rFonts w:hint="eastAsia" w:ascii="华文楷体" w:hAnsi="华文楷体" w:eastAsia="华文楷体"/>
          <w:sz w:val="72"/>
          <w:szCs w:val="72"/>
        </w:rPr>
        <w:t>2</w:t>
      </w:r>
      <w:r>
        <w:rPr>
          <w:rFonts w:ascii="华文楷体" w:hAnsi="华文楷体" w:eastAsia="华文楷体"/>
          <w:sz w:val="72"/>
          <w:szCs w:val="72"/>
        </w:rPr>
        <w:t>023.07.</w:t>
      </w:r>
      <w:r>
        <w:rPr>
          <w:rFonts w:hint="eastAsia" w:ascii="华文楷体" w:hAnsi="华文楷体" w:eastAsia="华文楷体"/>
          <w:sz w:val="72"/>
          <w:szCs w:val="72"/>
        </w:rPr>
        <w:t>26</w:t>
      </w:r>
    </w:p>
    <w:p>
      <w:pPr>
        <w:ind w:right="-141" w:rightChars="-67"/>
        <w:rPr>
          <w:rFonts w:ascii="宋体" w:hAnsi="宋体" w:eastAsia="宋体"/>
          <w:sz w:val="28"/>
          <w:szCs w:val="28"/>
        </w:rPr>
      </w:pPr>
    </w:p>
    <w:p>
      <w:pPr>
        <w:widowControl/>
        <w:ind w:right="-141" w:rightChars="-67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sdt>
      <w:sdtPr>
        <w:rPr>
          <w:rFonts w:ascii="宋体" w:hAnsi="宋体" w:eastAsia="宋体" w:cstheme="minorBidi"/>
          <w:color w:val="auto"/>
          <w:kern w:val="2"/>
          <w:sz w:val="28"/>
          <w:szCs w:val="28"/>
          <w:lang w:val="zh-CN"/>
        </w:rPr>
        <w:id w:val="-2142943582"/>
        <w:docPartObj>
          <w:docPartGallery w:val="Table of Contents"/>
          <w:docPartUnique/>
        </w:docPartObj>
      </w:sdtPr>
      <w:sdtEndPr>
        <w:rPr>
          <w:rFonts w:ascii="华文楷体" w:hAnsi="华文楷体" w:eastAsia="华文楷体" w:cstheme="minorBidi"/>
          <w:color w:val="auto"/>
          <w:kern w:val="2"/>
          <w:sz w:val="40"/>
          <w:szCs w:val="40"/>
          <w:lang w:val="zh-CN"/>
        </w:rPr>
      </w:sdtEndPr>
      <w:sdtContent>
        <w:p>
          <w:pPr>
            <w:pStyle w:val="26"/>
            <w:ind w:right="-141" w:rightChars="-67"/>
            <w:jc w:val="center"/>
            <w:rPr>
              <w:rFonts w:ascii="华文楷体" w:hAnsi="华文楷体" w:eastAsia="华文楷体"/>
              <w:color w:val="000000" w:themeColor="text1"/>
              <w:sz w:val="48"/>
              <w:szCs w:val="48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华文楷体" w:hAnsi="华文楷体" w:eastAsia="华文楷体"/>
              <w:color w:val="000000" w:themeColor="text1"/>
              <w:sz w:val="48"/>
              <w:szCs w:val="48"/>
              <w:lang w:val="zh-CN"/>
              <w14:textFill>
                <w14:solidFill>
                  <w14:schemeClr w14:val="tx1"/>
                </w14:solidFill>
              </w14:textFill>
            </w:rPr>
            <w:t>目录</w:t>
          </w:r>
        </w:p>
        <w:p>
          <w:pPr>
            <w:pStyle w:val="11"/>
            <w:tabs>
              <w:tab w:val="left" w:pos="630"/>
              <w:tab w:val="right" w:leader="dot" w:pos="8920"/>
            </w:tabs>
            <w:rPr>
              <w:rFonts w:ascii="华文楷体" w:hAnsi="华文楷体" w:eastAsia="华文楷体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TOC \o "1-3" \h \z \u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fldChar w:fldCharType="begin"/>
          </w:r>
          <w:r>
            <w:instrText xml:space="preserve"> HYPERLINK \l "_Toc141272882"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一、南无阿（</w:t>
          </w:r>
          <w:r>
            <w:rPr>
              <w:rStyle w:val="20"/>
              <w:rFonts w:ascii="Times New Roman" w:hAnsi="Times New Roman" w:eastAsia="华文楷体" w:cs="Times New Roman"/>
              <w:b w:val="0"/>
              <w:bCs w:val="0"/>
              <w:caps w:val="0"/>
              <w:sz w:val="40"/>
              <w:szCs w:val="40"/>
            </w:rPr>
            <w:t>a</w:t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）弥陀佛（时间 00:03）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ab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PAGEREF _Toc141272882 \h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>1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</w:p>
        <w:p>
          <w:pPr>
            <w:pStyle w:val="11"/>
            <w:tabs>
              <w:tab w:val="left" w:pos="630"/>
              <w:tab w:val="right" w:leader="dot" w:pos="8920"/>
            </w:tabs>
            <w:rPr>
              <w:rFonts w:ascii="华文楷体" w:hAnsi="华文楷体" w:eastAsia="华文楷体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fldChar w:fldCharType="begin"/>
          </w:r>
          <w:r>
            <w:instrText xml:space="preserve"> HYPERLINK \l "_Toc141272883"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二、20230726佛性（时间 1:15）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ab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PAGEREF _Toc141272883 \h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>1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</w:p>
        <w:p>
          <w:pPr>
            <w:pStyle w:val="11"/>
            <w:tabs>
              <w:tab w:val="left" w:pos="630"/>
              <w:tab w:val="right" w:leader="dot" w:pos="8920"/>
            </w:tabs>
            <w:rPr>
              <w:rFonts w:ascii="华文楷体" w:hAnsi="华文楷体" w:eastAsia="华文楷体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fldChar w:fldCharType="begin"/>
          </w:r>
          <w:r>
            <w:instrText xml:space="preserve"> HYPERLINK \l "_Toc141272884"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三、南无阿（</w:t>
          </w:r>
          <w:r>
            <w:rPr>
              <w:rStyle w:val="20"/>
              <w:rFonts w:ascii="Times New Roman" w:hAnsi="Times New Roman" w:eastAsia="华文楷体" w:cs="Times New Roman"/>
              <w:b w:val="0"/>
              <w:bCs w:val="0"/>
              <w:caps w:val="0"/>
              <w:sz w:val="40"/>
              <w:szCs w:val="40"/>
            </w:rPr>
            <w:t>e</w:t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）弥陀佛（时间 4:06）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ab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PAGEREF _Toc141272884 \h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>1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</w:p>
        <w:p>
          <w:pPr>
            <w:pStyle w:val="11"/>
            <w:tabs>
              <w:tab w:val="left" w:pos="630"/>
              <w:tab w:val="right" w:leader="dot" w:pos="8920"/>
            </w:tabs>
            <w:rPr>
              <w:rFonts w:ascii="华文楷体" w:hAnsi="华文楷体" w:eastAsia="华文楷体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fldChar w:fldCharType="begin"/>
          </w:r>
          <w:r>
            <w:instrText xml:space="preserve"> HYPERLINK \l "_Toc141272885"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四、《魔王》节选（时间 5:21）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ab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PAGEREF _Toc141272885 \h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t>2</w: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end"/>
          </w:r>
        </w:p>
        <w:p>
          <w:pPr>
            <w:ind w:right="-141" w:rightChars="-67"/>
            <w:rPr>
              <w:rFonts w:ascii="华文楷体" w:hAnsi="华文楷体" w:eastAsia="华文楷体"/>
              <w:sz w:val="40"/>
              <w:szCs w:val="40"/>
            </w:rPr>
          </w:pPr>
          <w:r>
            <w:rPr>
              <w:rFonts w:ascii="华文楷体" w:hAnsi="华文楷体" w:eastAsia="华文楷体"/>
              <w:sz w:val="40"/>
              <w:szCs w:val="40"/>
              <w:lang w:val="zh-CN"/>
            </w:rPr>
            <w:fldChar w:fldCharType="end"/>
          </w:r>
        </w:p>
      </w:sdtContent>
    </w:sdt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更多资料与相关音频下载：</w:t>
      </w:r>
      <w:r>
        <w:fldChar w:fldCharType="begin"/>
      </w:r>
      <w:r>
        <w:instrText xml:space="preserve"> HYPERLINK "https://holybless.com/" </w:instrText>
      </w:r>
      <w:r>
        <w:fldChar w:fldCharType="separate"/>
      </w:r>
      <w:r>
        <w:rPr>
          <w:rStyle w:val="20"/>
          <w:rFonts w:ascii="华文楷体" w:hAnsi="华文楷体" w:eastAsia="华文楷体"/>
          <w:sz w:val="40"/>
          <w:szCs w:val="40"/>
        </w:rPr>
        <w:t>https://holybless.com/</w:t>
      </w:r>
      <w:r>
        <w:rPr>
          <w:rStyle w:val="20"/>
          <w:rFonts w:ascii="华文楷体" w:hAnsi="华文楷体" w:eastAsia="华文楷体"/>
          <w:sz w:val="40"/>
          <w:szCs w:val="40"/>
        </w:rPr>
        <w:fldChar w:fldCharType="end"/>
      </w:r>
    </w:p>
    <w:p>
      <w:pPr>
        <w:ind w:right="-141" w:rightChars="-67"/>
        <w:rPr>
          <w:rFonts w:ascii="华文楷体" w:hAnsi="华文楷体" w:eastAsia="华文楷体"/>
          <w:color w:val="0563C1" w:themeColor="hyperlink"/>
          <w:sz w:val="40"/>
          <w:szCs w:val="40"/>
          <w:u w:val="single"/>
          <w14:textFill>
            <w14:solidFill>
              <w14:schemeClr w14:val="hlink"/>
            </w14:solidFill>
          </w14:textFill>
        </w:rPr>
        <w:sectPr>
          <w:pgSz w:w="11906" w:h="16838"/>
          <w:pgMar w:top="1418" w:right="1416" w:bottom="993" w:left="156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ascii="华文楷体" w:hAnsi="华文楷体" w:eastAsia="华文楷体"/>
          <w:b/>
          <w:bCs/>
          <w:sz w:val="40"/>
          <w:szCs w:val="40"/>
        </w:rPr>
      </w:pPr>
      <w:bookmarkStart w:id="0" w:name="_Toc141272882"/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南无阿（a）弥陀佛（时间 </w:t>
      </w:r>
      <w:r>
        <w:rPr>
          <w:rFonts w:ascii="华文楷体" w:hAnsi="华文楷体" w:eastAsia="华文楷体"/>
          <w:b/>
          <w:bCs/>
          <w:sz w:val="40"/>
          <w:szCs w:val="40"/>
        </w:rPr>
        <w:t>00:03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0"/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ascii="华文楷体" w:hAnsi="华文楷体" w:eastAsia="华文楷体"/>
          <w:b/>
          <w:bCs/>
          <w:sz w:val="40"/>
          <w:szCs w:val="40"/>
        </w:rPr>
      </w:pPr>
      <w:bookmarkStart w:id="1" w:name="_Toc141272883"/>
      <w:r>
        <w:rPr>
          <w:rFonts w:hint="eastAsia" w:ascii="华文楷体" w:hAnsi="华文楷体" w:eastAsia="华文楷体"/>
          <w:b/>
          <w:bCs/>
          <w:sz w:val="40"/>
          <w:szCs w:val="40"/>
        </w:rPr>
        <w:t>2</w:t>
      </w:r>
      <w:r>
        <w:rPr>
          <w:rFonts w:ascii="华文楷体" w:hAnsi="华文楷体" w:eastAsia="华文楷体"/>
          <w:b/>
          <w:bCs/>
          <w:sz w:val="40"/>
          <w:szCs w:val="40"/>
        </w:rPr>
        <w:t>0230726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佛性（时间 </w:t>
      </w:r>
      <w:r>
        <w:rPr>
          <w:rFonts w:ascii="华文楷体" w:hAnsi="华文楷体" w:eastAsia="华文楷体"/>
          <w:b/>
          <w:bCs/>
          <w:sz w:val="40"/>
          <w:szCs w:val="40"/>
        </w:rPr>
        <w:t>1:15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1"/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hint="eastAsia" w:ascii="华文楷体" w:hAnsi="华文楷体" w:eastAsia="华文楷体"/>
          <w:sz w:val="40"/>
          <w:szCs w:val="40"/>
          <w:lang w:eastAsia="zh-CN"/>
        </w:rPr>
      </w:pPr>
      <w:r>
        <w:rPr>
          <w:rFonts w:hint="eastAsia" w:ascii="华文楷体" w:hAnsi="华文楷体" w:eastAsia="华文楷体"/>
          <w:sz w:val="40"/>
          <w:szCs w:val="40"/>
        </w:rPr>
        <w:t>梦即梦中人，心幻性无生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，</w:t>
      </w:r>
    </w:p>
    <w:p>
      <w:pPr>
        <w:ind w:right="-141" w:rightChars="-67"/>
        <w:rPr>
          <w:rFonts w:hint="eastAsia" w:ascii="华文楷体" w:hAnsi="华文楷体" w:eastAsia="华文楷体"/>
          <w:sz w:val="40"/>
          <w:szCs w:val="40"/>
          <w:lang w:eastAsia="zh-CN"/>
        </w:rPr>
      </w:pPr>
      <w:r>
        <w:rPr>
          <w:rFonts w:hint="eastAsia" w:ascii="华文楷体" w:hAnsi="华文楷体" w:eastAsia="华文楷体"/>
          <w:sz w:val="40"/>
          <w:szCs w:val="40"/>
        </w:rPr>
        <w:t>佛性随心显，如去亦如来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。</w:t>
      </w:r>
      <w:bookmarkStart w:id="4" w:name="_GoBack"/>
      <w:bookmarkEnd w:id="4"/>
    </w:p>
    <w:p>
      <w:pPr>
        <w:widowControl/>
        <w:jc w:val="left"/>
        <w:rPr>
          <w:rFonts w:ascii="华文楷体" w:hAnsi="华文楷体" w:eastAsia="华文楷体"/>
          <w:sz w:val="40"/>
          <w:szCs w:val="40"/>
        </w:rPr>
      </w:pPr>
    </w:p>
    <w:p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ascii="华文楷体" w:hAnsi="华文楷体" w:eastAsia="华文楷体"/>
          <w:b/>
          <w:bCs/>
          <w:sz w:val="40"/>
          <w:szCs w:val="40"/>
        </w:rPr>
      </w:pPr>
      <w:bookmarkStart w:id="2" w:name="_Toc141272884"/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南无阿（e）弥陀佛（时间 </w:t>
      </w:r>
      <w:r>
        <w:rPr>
          <w:rFonts w:ascii="华文楷体" w:hAnsi="华文楷体" w:eastAsia="华文楷体"/>
          <w:b/>
          <w:bCs/>
          <w:sz w:val="40"/>
          <w:szCs w:val="40"/>
        </w:rPr>
        <w:t>4:06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2"/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南无阿弥陀佛</w:t>
      </w:r>
    </w:p>
    <w:p>
      <w:pPr>
        <w:widowControl/>
        <w:jc w:val="left"/>
        <w:rPr>
          <w:rFonts w:ascii="华文楷体" w:hAnsi="华文楷体" w:eastAsia="华文楷体"/>
          <w:sz w:val="40"/>
          <w:szCs w:val="40"/>
        </w:rPr>
      </w:pPr>
      <w:r>
        <w:rPr>
          <w:rFonts w:ascii="华文楷体" w:hAnsi="华文楷体" w:eastAsia="华文楷体"/>
          <w:sz w:val="40"/>
          <w:szCs w:val="40"/>
        </w:rPr>
        <w:br w:type="page"/>
      </w:r>
    </w:p>
    <w:p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ascii="华文楷体" w:hAnsi="华文楷体" w:eastAsia="华文楷体"/>
          <w:b/>
          <w:bCs/>
          <w:sz w:val="40"/>
          <w:szCs w:val="40"/>
        </w:rPr>
      </w:pPr>
      <w:bookmarkStart w:id="3" w:name="_Toc141272885"/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《魔王》节选（时间 </w:t>
      </w:r>
      <w:r>
        <w:rPr>
          <w:rFonts w:ascii="华文楷体" w:hAnsi="华文楷体" w:eastAsia="华文楷体"/>
          <w:b/>
          <w:bCs/>
          <w:sz w:val="40"/>
          <w:szCs w:val="40"/>
        </w:rPr>
        <w:t>5:21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3"/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【节选自《魔王》</w:t>
      </w:r>
      <w:r>
        <w:rPr>
          <w:rFonts w:ascii="华文楷体" w:hAnsi="华文楷体" w:eastAsia="华文楷体"/>
          <w:sz w:val="40"/>
          <w:szCs w:val="40"/>
        </w:rPr>
        <w:t>2023.07.04】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三界轮回淫为本，六道往返爱为基。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淫，不是指性行为，而是心识对生灭诸相的固守，以获得表达出私欲。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爱，指的不是感情，而是思量对缘起境界的滞留，以体验维护着贪婪。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尊贵，是灵性光明的无私特质，在灵魂众生中呈现出纯洁的差异；权柄，是空性智慧渗透在三界六道中，解脱无明心识的不变标准，寓意着指导灵魂归属的“正确性”。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淫，是心识对生灭诸相的固守。</w:t>
      </w:r>
    </w:p>
    <w:p>
      <w:pPr>
        <w:ind w:right="-141" w:rightChars="-67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爱，是对缘起境界的滞留。</w:t>
      </w:r>
    </w:p>
    <w:p>
      <w:pPr>
        <w:widowControl/>
        <w:ind w:right="-141" w:rightChars="-67"/>
        <w:jc w:val="left"/>
        <w:rPr>
          <w:rFonts w:ascii="华文楷体" w:hAnsi="华文楷体" w:eastAsia="华文楷体"/>
          <w:sz w:val="40"/>
          <w:szCs w:val="40"/>
        </w:rPr>
      </w:pPr>
    </w:p>
    <w:sectPr>
      <w:footerReference r:id="rId3" w:type="default"/>
      <w:pgSz w:w="11906" w:h="16838"/>
      <w:pgMar w:top="1418" w:right="1416" w:bottom="709" w:left="156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435098"/>
      <w:docPartObj>
        <w:docPartGallery w:val="AutoText"/>
      </w:docPartObj>
    </w:sdtPr>
    <w:sdtContent>
      <w:p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C1F26"/>
    <w:multiLevelType w:val="multilevel"/>
    <w:tmpl w:val="495C1F2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2ODI4YTQwNThiYWQyMTZkY2EzMWExYzE0ZWU4ODYifQ=="/>
  </w:docVars>
  <w:rsids>
    <w:rsidRoot w:val="00EE6C49"/>
    <w:rsid w:val="0000663C"/>
    <w:rsid w:val="000128A1"/>
    <w:rsid w:val="0001452F"/>
    <w:rsid w:val="00024DEF"/>
    <w:rsid w:val="0002523D"/>
    <w:rsid w:val="000345C8"/>
    <w:rsid w:val="00043864"/>
    <w:rsid w:val="000471D8"/>
    <w:rsid w:val="0006111C"/>
    <w:rsid w:val="00066694"/>
    <w:rsid w:val="0006765F"/>
    <w:rsid w:val="00073B3F"/>
    <w:rsid w:val="00074A3A"/>
    <w:rsid w:val="00093613"/>
    <w:rsid w:val="00093A5C"/>
    <w:rsid w:val="000A565E"/>
    <w:rsid w:val="000A76B8"/>
    <w:rsid w:val="000C378C"/>
    <w:rsid w:val="000C4F4F"/>
    <w:rsid w:val="000C69A5"/>
    <w:rsid w:val="000C78F8"/>
    <w:rsid w:val="000C7DAC"/>
    <w:rsid w:val="000F1867"/>
    <w:rsid w:val="000F4B2E"/>
    <w:rsid w:val="000F5D39"/>
    <w:rsid w:val="00103C54"/>
    <w:rsid w:val="00105FE8"/>
    <w:rsid w:val="001161F3"/>
    <w:rsid w:val="0011732C"/>
    <w:rsid w:val="00121001"/>
    <w:rsid w:val="00122550"/>
    <w:rsid w:val="00126FE6"/>
    <w:rsid w:val="0014130C"/>
    <w:rsid w:val="0014399D"/>
    <w:rsid w:val="00144A6E"/>
    <w:rsid w:val="00154B05"/>
    <w:rsid w:val="00162259"/>
    <w:rsid w:val="00162CCF"/>
    <w:rsid w:val="00177A2E"/>
    <w:rsid w:val="00182D3D"/>
    <w:rsid w:val="00183498"/>
    <w:rsid w:val="00186268"/>
    <w:rsid w:val="00186DA3"/>
    <w:rsid w:val="0019108E"/>
    <w:rsid w:val="001A4CB5"/>
    <w:rsid w:val="001B1737"/>
    <w:rsid w:val="001C5E77"/>
    <w:rsid w:val="001D6F77"/>
    <w:rsid w:val="001E313E"/>
    <w:rsid w:val="001F3586"/>
    <w:rsid w:val="001F73DA"/>
    <w:rsid w:val="00204687"/>
    <w:rsid w:val="0020790F"/>
    <w:rsid w:val="00227CDE"/>
    <w:rsid w:val="002355E2"/>
    <w:rsid w:val="00253E3B"/>
    <w:rsid w:val="0025623E"/>
    <w:rsid w:val="00264C22"/>
    <w:rsid w:val="00274525"/>
    <w:rsid w:val="00275B05"/>
    <w:rsid w:val="002776C4"/>
    <w:rsid w:val="002948AC"/>
    <w:rsid w:val="002A152C"/>
    <w:rsid w:val="002D0A68"/>
    <w:rsid w:val="002E0DB6"/>
    <w:rsid w:val="002E3490"/>
    <w:rsid w:val="0030578D"/>
    <w:rsid w:val="00310CD8"/>
    <w:rsid w:val="00310DE3"/>
    <w:rsid w:val="00311303"/>
    <w:rsid w:val="00316E7A"/>
    <w:rsid w:val="00326D98"/>
    <w:rsid w:val="003430EB"/>
    <w:rsid w:val="00351E42"/>
    <w:rsid w:val="003676F3"/>
    <w:rsid w:val="00386523"/>
    <w:rsid w:val="003A4804"/>
    <w:rsid w:val="003A5B6A"/>
    <w:rsid w:val="003B2945"/>
    <w:rsid w:val="003B764B"/>
    <w:rsid w:val="003F15DF"/>
    <w:rsid w:val="004003BE"/>
    <w:rsid w:val="00413E86"/>
    <w:rsid w:val="00415C67"/>
    <w:rsid w:val="00426445"/>
    <w:rsid w:val="00431915"/>
    <w:rsid w:val="00437CB8"/>
    <w:rsid w:val="00443477"/>
    <w:rsid w:val="004500B2"/>
    <w:rsid w:val="0045036F"/>
    <w:rsid w:val="004720A4"/>
    <w:rsid w:val="004755BA"/>
    <w:rsid w:val="00480BEE"/>
    <w:rsid w:val="00493E25"/>
    <w:rsid w:val="004A091E"/>
    <w:rsid w:val="004A32AE"/>
    <w:rsid w:val="004A76DF"/>
    <w:rsid w:val="004B6C38"/>
    <w:rsid w:val="004B7124"/>
    <w:rsid w:val="004C303E"/>
    <w:rsid w:val="004D3D53"/>
    <w:rsid w:val="004D4426"/>
    <w:rsid w:val="004D7C94"/>
    <w:rsid w:val="004E2F22"/>
    <w:rsid w:val="004F00C7"/>
    <w:rsid w:val="004F0387"/>
    <w:rsid w:val="005068B7"/>
    <w:rsid w:val="0050722E"/>
    <w:rsid w:val="0051076F"/>
    <w:rsid w:val="00512704"/>
    <w:rsid w:val="00512DBA"/>
    <w:rsid w:val="005135C5"/>
    <w:rsid w:val="005210AB"/>
    <w:rsid w:val="00524F9A"/>
    <w:rsid w:val="00527866"/>
    <w:rsid w:val="00532396"/>
    <w:rsid w:val="00532B3B"/>
    <w:rsid w:val="00533D75"/>
    <w:rsid w:val="005459A0"/>
    <w:rsid w:val="00560B35"/>
    <w:rsid w:val="005677DB"/>
    <w:rsid w:val="0057195B"/>
    <w:rsid w:val="0057219F"/>
    <w:rsid w:val="005911B5"/>
    <w:rsid w:val="00593D79"/>
    <w:rsid w:val="005948DF"/>
    <w:rsid w:val="005A20ED"/>
    <w:rsid w:val="005A53E7"/>
    <w:rsid w:val="005A6CCD"/>
    <w:rsid w:val="005B3A73"/>
    <w:rsid w:val="005B700B"/>
    <w:rsid w:val="005C1FCD"/>
    <w:rsid w:val="005C6CB0"/>
    <w:rsid w:val="005D282E"/>
    <w:rsid w:val="005D7AEE"/>
    <w:rsid w:val="005F0362"/>
    <w:rsid w:val="005F33B5"/>
    <w:rsid w:val="005F6F78"/>
    <w:rsid w:val="0061064D"/>
    <w:rsid w:val="00636D12"/>
    <w:rsid w:val="00644855"/>
    <w:rsid w:val="006508F3"/>
    <w:rsid w:val="00654E91"/>
    <w:rsid w:val="00671AB9"/>
    <w:rsid w:val="0067465B"/>
    <w:rsid w:val="00675DE6"/>
    <w:rsid w:val="0069051A"/>
    <w:rsid w:val="006A4BC6"/>
    <w:rsid w:val="006B141A"/>
    <w:rsid w:val="006B1EFB"/>
    <w:rsid w:val="006B58CC"/>
    <w:rsid w:val="006B75B3"/>
    <w:rsid w:val="006C4EBC"/>
    <w:rsid w:val="006D5E1B"/>
    <w:rsid w:val="006E138A"/>
    <w:rsid w:val="006E1562"/>
    <w:rsid w:val="006F3370"/>
    <w:rsid w:val="006F5C07"/>
    <w:rsid w:val="00702580"/>
    <w:rsid w:val="00713677"/>
    <w:rsid w:val="00714589"/>
    <w:rsid w:val="00715E43"/>
    <w:rsid w:val="00725615"/>
    <w:rsid w:val="00727B6B"/>
    <w:rsid w:val="0073275F"/>
    <w:rsid w:val="007329FE"/>
    <w:rsid w:val="00753611"/>
    <w:rsid w:val="00755DFA"/>
    <w:rsid w:val="0076182E"/>
    <w:rsid w:val="00761EE8"/>
    <w:rsid w:val="00761F0B"/>
    <w:rsid w:val="007620BC"/>
    <w:rsid w:val="0077449E"/>
    <w:rsid w:val="00774C5A"/>
    <w:rsid w:val="00774D17"/>
    <w:rsid w:val="00781355"/>
    <w:rsid w:val="0078648F"/>
    <w:rsid w:val="00791A3D"/>
    <w:rsid w:val="00793682"/>
    <w:rsid w:val="0079795E"/>
    <w:rsid w:val="007A6613"/>
    <w:rsid w:val="007B5F91"/>
    <w:rsid w:val="007C1893"/>
    <w:rsid w:val="007C44AF"/>
    <w:rsid w:val="007D0500"/>
    <w:rsid w:val="007D6D0C"/>
    <w:rsid w:val="007E2A35"/>
    <w:rsid w:val="007E451C"/>
    <w:rsid w:val="007E725C"/>
    <w:rsid w:val="007F05A9"/>
    <w:rsid w:val="007F0A84"/>
    <w:rsid w:val="008054EF"/>
    <w:rsid w:val="00806A32"/>
    <w:rsid w:val="00837C1A"/>
    <w:rsid w:val="00844095"/>
    <w:rsid w:val="0084484A"/>
    <w:rsid w:val="00845322"/>
    <w:rsid w:val="00864726"/>
    <w:rsid w:val="0087380F"/>
    <w:rsid w:val="00892563"/>
    <w:rsid w:val="00896156"/>
    <w:rsid w:val="008A47EA"/>
    <w:rsid w:val="008A4F08"/>
    <w:rsid w:val="008B169D"/>
    <w:rsid w:val="008B1FC8"/>
    <w:rsid w:val="008B7052"/>
    <w:rsid w:val="008C062A"/>
    <w:rsid w:val="008D5454"/>
    <w:rsid w:val="008D7B2A"/>
    <w:rsid w:val="008D7D3A"/>
    <w:rsid w:val="008E23E7"/>
    <w:rsid w:val="008E5472"/>
    <w:rsid w:val="008E63CA"/>
    <w:rsid w:val="008E7751"/>
    <w:rsid w:val="00915839"/>
    <w:rsid w:val="00930F8B"/>
    <w:rsid w:val="00931727"/>
    <w:rsid w:val="009341FD"/>
    <w:rsid w:val="00937077"/>
    <w:rsid w:val="009451FE"/>
    <w:rsid w:val="00963926"/>
    <w:rsid w:val="00966575"/>
    <w:rsid w:val="009725AD"/>
    <w:rsid w:val="009A4F90"/>
    <w:rsid w:val="009B21C5"/>
    <w:rsid w:val="009B2B9A"/>
    <w:rsid w:val="009C2064"/>
    <w:rsid w:val="009D5C75"/>
    <w:rsid w:val="009D7ECE"/>
    <w:rsid w:val="00A06801"/>
    <w:rsid w:val="00A111A2"/>
    <w:rsid w:val="00A11EF1"/>
    <w:rsid w:val="00A16D02"/>
    <w:rsid w:val="00A22180"/>
    <w:rsid w:val="00A229E7"/>
    <w:rsid w:val="00A22C73"/>
    <w:rsid w:val="00A23B76"/>
    <w:rsid w:val="00A55583"/>
    <w:rsid w:val="00A565D3"/>
    <w:rsid w:val="00A638E6"/>
    <w:rsid w:val="00A7019B"/>
    <w:rsid w:val="00A72A8F"/>
    <w:rsid w:val="00A840B1"/>
    <w:rsid w:val="00A87884"/>
    <w:rsid w:val="00A87F0E"/>
    <w:rsid w:val="00A93CE4"/>
    <w:rsid w:val="00AB4CA6"/>
    <w:rsid w:val="00AB7F02"/>
    <w:rsid w:val="00AC28FD"/>
    <w:rsid w:val="00AC61B8"/>
    <w:rsid w:val="00AC6CB9"/>
    <w:rsid w:val="00AD060A"/>
    <w:rsid w:val="00AD24E4"/>
    <w:rsid w:val="00AD2BD4"/>
    <w:rsid w:val="00B100DE"/>
    <w:rsid w:val="00B1363E"/>
    <w:rsid w:val="00B13823"/>
    <w:rsid w:val="00B2005A"/>
    <w:rsid w:val="00B270BB"/>
    <w:rsid w:val="00B42F85"/>
    <w:rsid w:val="00B67B9C"/>
    <w:rsid w:val="00B81AC1"/>
    <w:rsid w:val="00B85C05"/>
    <w:rsid w:val="00B97768"/>
    <w:rsid w:val="00BB5FC9"/>
    <w:rsid w:val="00BB6445"/>
    <w:rsid w:val="00BC285F"/>
    <w:rsid w:val="00BC36B1"/>
    <w:rsid w:val="00BD70AC"/>
    <w:rsid w:val="00BE021B"/>
    <w:rsid w:val="00BE3B35"/>
    <w:rsid w:val="00BE60CB"/>
    <w:rsid w:val="00C02294"/>
    <w:rsid w:val="00C032CB"/>
    <w:rsid w:val="00C05FC6"/>
    <w:rsid w:val="00C235E4"/>
    <w:rsid w:val="00C238B6"/>
    <w:rsid w:val="00C2396D"/>
    <w:rsid w:val="00C329EF"/>
    <w:rsid w:val="00C44728"/>
    <w:rsid w:val="00C448C7"/>
    <w:rsid w:val="00C60BB6"/>
    <w:rsid w:val="00C652CA"/>
    <w:rsid w:val="00C76E1B"/>
    <w:rsid w:val="00C84D0F"/>
    <w:rsid w:val="00C8642B"/>
    <w:rsid w:val="00C87D5A"/>
    <w:rsid w:val="00C94FC9"/>
    <w:rsid w:val="00CB2E13"/>
    <w:rsid w:val="00CB6966"/>
    <w:rsid w:val="00CB7A28"/>
    <w:rsid w:val="00CC0118"/>
    <w:rsid w:val="00CC0995"/>
    <w:rsid w:val="00CD5B7F"/>
    <w:rsid w:val="00CD7D4F"/>
    <w:rsid w:val="00CF4045"/>
    <w:rsid w:val="00D07DCD"/>
    <w:rsid w:val="00D14E19"/>
    <w:rsid w:val="00D1576D"/>
    <w:rsid w:val="00D16343"/>
    <w:rsid w:val="00D17ACF"/>
    <w:rsid w:val="00D23C50"/>
    <w:rsid w:val="00D408EE"/>
    <w:rsid w:val="00D41BE4"/>
    <w:rsid w:val="00D42243"/>
    <w:rsid w:val="00D43D25"/>
    <w:rsid w:val="00D47D3D"/>
    <w:rsid w:val="00D511F2"/>
    <w:rsid w:val="00D648C7"/>
    <w:rsid w:val="00DB33F6"/>
    <w:rsid w:val="00DC5465"/>
    <w:rsid w:val="00DC6893"/>
    <w:rsid w:val="00DD18B1"/>
    <w:rsid w:val="00DE18E0"/>
    <w:rsid w:val="00E01FF7"/>
    <w:rsid w:val="00E02183"/>
    <w:rsid w:val="00E04C1D"/>
    <w:rsid w:val="00E148C9"/>
    <w:rsid w:val="00E15EED"/>
    <w:rsid w:val="00E30BAE"/>
    <w:rsid w:val="00E31FD0"/>
    <w:rsid w:val="00E32A40"/>
    <w:rsid w:val="00E34365"/>
    <w:rsid w:val="00E44651"/>
    <w:rsid w:val="00E53A5B"/>
    <w:rsid w:val="00E658F3"/>
    <w:rsid w:val="00E674E6"/>
    <w:rsid w:val="00E72310"/>
    <w:rsid w:val="00E72EB9"/>
    <w:rsid w:val="00E96AE6"/>
    <w:rsid w:val="00EA119D"/>
    <w:rsid w:val="00EA368B"/>
    <w:rsid w:val="00EB24EF"/>
    <w:rsid w:val="00ED450D"/>
    <w:rsid w:val="00ED6618"/>
    <w:rsid w:val="00EE649C"/>
    <w:rsid w:val="00EE6C49"/>
    <w:rsid w:val="00EF45AA"/>
    <w:rsid w:val="00F03FB5"/>
    <w:rsid w:val="00F30DA8"/>
    <w:rsid w:val="00F412C5"/>
    <w:rsid w:val="00F55C4F"/>
    <w:rsid w:val="00F615D8"/>
    <w:rsid w:val="00F63A72"/>
    <w:rsid w:val="00F85370"/>
    <w:rsid w:val="00F90C52"/>
    <w:rsid w:val="00FC0508"/>
    <w:rsid w:val="00FF49F9"/>
    <w:rsid w:val="0848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unhideWhenUsed/>
    <w:qFormat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5">
    <w:name w:val="toc 5"/>
    <w:basedOn w:val="1"/>
    <w:next w:val="1"/>
    <w:unhideWhenUsed/>
    <w:qFormat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6">
    <w:name w:val="toc 3"/>
    <w:basedOn w:val="1"/>
    <w:next w:val="1"/>
    <w:unhideWhenUsed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7">
    <w:name w:val="toc 8"/>
    <w:basedOn w:val="1"/>
    <w:next w:val="1"/>
    <w:unhideWhenUsed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8">
    <w:name w:val="Balloon Text"/>
    <w:basedOn w:val="1"/>
    <w:link w:val="29"/>
    <w:semiHidden/>
    <w:unhideWhenUsed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uiPriority w:val="39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2">
    <w:name w:val="toc 4"/>
    <w:basedOn w:val="1"/>
    <w:next w:val="1"/>
    <w:unhideWhenUsed/>
    <w:qFormat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3">
    <w:name w:val="toc 6"/>
    <w:basedOn w:val="1"/>
    <w:next w:val="1"/>
    <w:unhideWhenUsed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5">
    <w:name w:val="toc 9"/>
    <w:basedOn w:val="1"/>
    <w:next w:val="1"/>
    <w:unhideWhenUsed/>
    <w:uiPriority w:val="39"/>
    <w:pPr>
      <w:ind w:left="1680"/>
      <w:jc w:val="left"/>
    </w:pPr>
    <w:rPr>
      <w:rFonts w:eastAsiaTheme="minorHAnsi"/>
      <w:sz w:val="18"/>
      <w:szCs w:val="18"/>
    </w:rPr>
  </w:style>
  <w:style w:type="paragraph" w:styleId="1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9">
    <w:name w:val="FollowedHyperlink"/>
    <w:basedOn w:val="18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0">
    <w:name w:val="Hyperlink"/>
    <w:basedOn w:val="1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页眉 Char"/>
    <w:basedOn w:val="18"/>
    <w:link w:val="10"/>
    <w:uiPriority w:val="99"/>
    <w:rPr>
      <w:sz w:val="18"/>
      <w:szCs w:val="18"/>
    </w:rPr>
  </w:style>
  <w:style w:type="character" w:customStyle="1" w:styleId="22">
    <w:name w:val="页脚 Char"/>
    <w:basedOn w:val="18"/>
    <w:link w:val="9"/>
    <w:uiPriority w:val="99"/>
    <w:rPr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Default"/>
    <w:uiPriority w:val="0"/>
    <w:pPr>
      <w:widowControl w:val="0"/>
      <w:autoSpaceDE w:val="0"/>
      <w:autoSpaceDN w:val="0"/>
      <w:adjustRightInd w:val="0"/>
    </w:pPr>
    <w:rPr>
      <w:rFonts w:ascii="楷体" w:eastAsia="楷体" w:cs="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25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7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8">
    <w:name w:val="未处理的提及1"/>
    <w:basedOn w:val="18"/>
    <w:semiHidden/>
    <w:unhideWhenUsed/>
    <w:uiPriority w:val="99"/>
    <w:rPr>
      <w:color w:val="605E5C"/>
      <w:shd w:val="clear" w:color="auto" w:fill="E1DFDD"/>
    </w:rPr>
  </w:style>
  <w:style w:type="character" w:customStyle="1" w:styleId="29">
    <w:name w:val="批注框文本 Char"/>
    <w:basedOn w:val="18"/>
    <w:link w:val="8"/>
    <w:semiHidden/>
    <w:uiPriority w:val="99"/>
    <w:rPr>
      <w:sz w:val="18"/>
      <w:szCs w:val="18"/>
    </w:rPr>
  </w:style>
  <w:style w:type="character" w:customStyle="1" w:styleId="30">
    <w:name w:val="Unresolved Mention"/>
    <w:basedOn w:val="1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1F124-AC07-48DD-8D8B-BEB55ED376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</Words>
  <Characters>716</Characters>
  <Lines>5</Lines>
  <Paragraphs>1</Paragraphs>
  <TotalTime>2</TotalTime>
  <ScaleCrop>false</ScaleCrop>
  <LinksUpToDate>false</LinksUpToDate>
  <CharactersWithSpaces>840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2023-07-26T06:42:00Z</dcterms:created>
  <dc:creator>明</dc:creator>
  <cp:lastModifiedBy>administrator</cp:lastModifiedBy>
  <dcterms:modified xsi:type="dcterms:W3CDTF">2023-07-28T02:41:56Z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1FA44794BD0D4CE7911DA0CD07F98300_12</vt:lpwstr>
  </property>
</Properties>
</file>